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7A" w:rsidRPr="00B605C2" w:rsidRDefault="00B60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605C2">
        <w:rPr>
          <w:b/>
          <w:bCs/>
          <w:color w:val="252525"/>
          <w:spacing w:val="-2"/>
          <w:sz w:val="48"/>
          <w:szCs w:val="48"/>
          <w:lang w:val="ru-RU"/>
        </w:rPr>
        <w:t>Пояснительная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B605C2">
        <w:rPr>
          <w:b/>
          <w:bCs/>
          <w:color w:val="252525"/>
          <w:spacing w:val="-2"/>
          <w:sz w:val="48"/>
          <w:szCs w:val="48"/>
          <w:lang w:val="ru-RU"/>
        </w:rPr>
        <w:t>записка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79497A" w:rsidRPr="00B605C2" w:rsidRDefault="00B6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637-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 w:rsidP="00B605C2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постижению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Целостное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ветствующей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Полноценное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«Искусство»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обствует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историзма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вкуса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воплощению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новейшей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перечислены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монографической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обзорной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причастности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аксиологической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воплощенных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постепенно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усложняются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приобщении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лучшим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образцам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классике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высочайшему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национа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гуманистического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гармонизацией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посвященн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книжной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обладающего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вкусом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рмирование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собственное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неоднозначного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толкования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отстаивая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442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79497A" w:rsidRPr="00B605C2" w:rsidRDefault="00B605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5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6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Полухина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7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8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9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амм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79497A" w:rsidRPr="00B605C2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5-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«Учим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497A" w:rsidRDefault="00B605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9497A" w:rsidRDefault="00B605C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Мифология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Мифы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поговорки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Крылов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«Волк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псарне»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«Листы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Корни»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«Свинья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Дубом»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«Квартет»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«Осел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Соловей»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«Ворона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Лисица»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«Зимнее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утро»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«Зимний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вече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«Няне»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мертвой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царевне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богатырях»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«Бородино»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«Ночь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Рождеством»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сборника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«Вечера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«Муму»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Некрасов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«Крестьянские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«Школьник»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«Мороз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нос»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«Кавказский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пленник»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Стихотворения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Тютчева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Бунина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Есенина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Рубцова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Кузнецова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«Лошадиная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фамилия»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«Мальчики»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«Хирургия»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Зощенко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«Галоша»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Минька»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«Елка»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«Золотые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«Встреча»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Куприна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Пришвина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Паустовского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Платонов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«Корова»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«Никита»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Астафьев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«Васюткино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озеро»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«Человек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Кассиль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«Дорогие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мальчишки»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Яковлев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«Девочки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Васильевского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острова»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Катаев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«Сын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Симонов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«Сын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артилл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ериста»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Короленко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Катаева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Крапивина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Казакова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Алексина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Железникова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Яковлева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Гиваргизова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Аромштам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Абгарян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приключенческого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жанра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Булычев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«Девочка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ничего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случится»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«Миллион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приключений»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Гамзатов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соловья»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Карим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«Эту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песню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пела»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Андерсен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«Снежная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королева»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«Соловей»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сказочная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Кэрролл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«Алиса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Чудес»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Толкин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«Хоббит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Туда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обратно»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детях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подростках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Твен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«Приключения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Сойера»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Лондон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Кише»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Брэдбери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«Каникулы»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«Звук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бегущих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ног»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«Зеленое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утро»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приключенческая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Стивенсон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«Остров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сокровищ»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«Черная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стрела»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Сетон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Томпсон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«Королевская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аналостанка»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Даррелл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«Говорящий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сверток»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Лондон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«Белый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клык»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Киплинг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«Маугли»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«Рикки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Тикки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Тави»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Античная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Гомер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«Илиада»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«Одиссея»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былины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«Илья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Муромец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Соловей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разбойник»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«Садко»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песен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Роланде»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Нибелунгах»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«Аника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воин»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«Повесть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белгородском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киселе»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походе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Олега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Царьград»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«Предание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Олега»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вещем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Олеге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«Зимняя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дорога»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«Узник»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«Туча»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«Дубровский»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пальмы»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«Листок»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«Утес»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Кольцов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«Косарь»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«Соловей»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Тютчев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первоначальной…»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поляны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коршун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поднялся…»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Фет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«Учись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дуба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березы…»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тебе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приветом…»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«Бежин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луг»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«Левша»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«Детство»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«Толстый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тонкий»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«Хамелеон»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«Смерть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чиновника»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Куприн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«Чудесный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доктор»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Есенина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Маяковского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Берггольц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Высоцкого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Кушнера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Левитанского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Мориц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Окуджавы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Самойлова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Васильев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«Экспонат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Екимов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«Ночь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исцеления»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Жвалевский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Пастернак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«Правдивая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Мороза»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«Очень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страшный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1942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год»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Распутин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«Уроки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французского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взросления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Погодин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«Кирпичные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острова»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Фраерман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«Дикая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собака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Динго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любви»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Коваль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«Самая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лодка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фантастов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Жвалевский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Пастернак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«Время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хорошее»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Ледерман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«Календарь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Карим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«Бессме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ртие»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Тукай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деревня»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«Книга»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Кулиев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«Когда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навалилась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беда…»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«Каким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малым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делалось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свете…»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Дефо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«Робинзон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Крузо»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Свифт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«Путе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шествия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Гулливера»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взросления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Верн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«Дети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капитана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Гранта»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«Убить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пересмешника»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фантастов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Роулинг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«Гарри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Поттер»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Джонс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характером»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7-й 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«Поучение»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Владимира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Мономаха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глубине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сибирских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руд…»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октября»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«Роняет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багряный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Пущину»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холмах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Грузии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ночная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мгла…»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Белкина»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«Станционный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смотритель»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«Полтава»‌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«Узник»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«Парус»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«Тучи»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«Желанье»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«Отв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темницу…»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«Когда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волнуется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желтеющая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нива…»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«Ангел»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«Молитва»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трудную…»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царя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Васильевича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опричника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удалого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купца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Калашникова»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«Тарас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Бульба»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«Записки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охотника»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«Бирюк»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«Хорь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Калиныч»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«Воробей»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Некрасов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«Размышления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парадного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подъезда»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«Железная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дорога»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Тютчев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Салтыков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Щедрин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мужик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генералов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прокормил»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«Дикий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помещик»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«Премудрый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пискарь»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историческую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Сабатини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Купера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«Тоска»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«Злоумышленник»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Горький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«Старуха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Изергиль»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легенда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«Челкаш»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Сатирические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Зощенко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Аверченко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Тэффи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Генри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Гашека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«Алые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паруса»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«Зеленая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лампа»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два–три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Гумилева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Цветаевой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Маяковский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«Необычайное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приключение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бывшее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Владимиром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Маяковским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даче»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«Хорошее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лошадям»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Шолохов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«Донские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«Родинка»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«Чужая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кровь»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Платонов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«Юшка»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«Неизвестный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цветок»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Шукшин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«Чудик»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«Стенька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Разин»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«Критики»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Цветаевой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Ахмадулиной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Левитанского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Абрамова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Белова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Искандера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взаимоотношения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поколений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становления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жизненного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«Всем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кадра»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Михеева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«Легкие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горы»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Старк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«Умеешь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свистеть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Йоханна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Сервантес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Сааведра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«Хитроумный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идальго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Кихот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Ламанчский»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proofErr w:type="gramEnd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новеллистика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Мериме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«Маттео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Фальконе»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Генри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«Дары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волхвов»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«Последний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лист»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</w:t>
      </w:r>
      <w:proofErr w:type="gramEnd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Экзюпери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«Маленький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принц»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8-й 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Житийная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«Житие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Сергия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Радонежского»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«Житие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протопопа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Аввакума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написанное»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Фонвизин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«Недоросль»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Чаадаеву»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«Анчар»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«Маленькие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трагедии»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пьеса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«Моцарт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Сальери»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«Каменный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гость»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«Капитанская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дочка»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узнал…»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таинственной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полумаски…»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«Нищий»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«Мцыри»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«Шинель»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«Ревизор»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«Ася»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«Первая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любовь»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Достоевский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‌«Бедные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«Белые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ночи»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«Отрочество»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зарубежья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Шмелева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Осоргина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Набокова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Тэффи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Аверченко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эпоха»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Маяковского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ветаевой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Мандельштама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Пастернака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Булгаков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«Собачье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сердце»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Твардовский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«Василий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Теркин»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«Переправа»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«Гармонь»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солдата»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«Поеди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Шолохов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«Судьба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Солженицын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«Матренин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двор»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Носова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Стругацких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Тендрякова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Екимова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Бондарева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Дашевской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Сэлинджера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Патерсон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Кауфман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Заболоцкого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Светлова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Исаковского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Симонова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Гамзатова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Окуджавы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Высоцкого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Вознесенского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Рождественского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Бродского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Кушнера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Шекспир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Сонеты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один–два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66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«Измучась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умереть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хочу…»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130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похожи…»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‌‌Трагедия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«Ромео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Джульетта»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Мольер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«Мещанин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дворянстве»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«Слово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Игореве»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Ломоносов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восшествия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престол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Величества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Государыни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Императрицы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Елисаветы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Петровны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1747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Державин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«Властителям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судиям»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«Памятник»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Карамзин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«Бедная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Лиза»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Жуковский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элегии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одна–две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«Светлана»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«Невыразимое»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«Море»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Грибоедов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«Горе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пушкинской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эпохи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Батюшков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Дельвиг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Баратынский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«Бесы»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«Брожу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вдоль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улиц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шумных…»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«Вновь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посетил…»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Пиндемонти»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морю»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***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помню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чудное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мгновенье…»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«Мадонна»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«Осень»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«Отцы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пустынники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непорочны…»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просит…»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«Поэт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«Пророк»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«Свободы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сеятель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пустынный…»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«Элегия»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«Безумных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угасшее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веселье…»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любил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может…»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памятник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воздвиг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нерукотворный…»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«Медный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всадник»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«Евгений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Онегин»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«Выхожу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дорогу…»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«Дума»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скучно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грустно»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пестрою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толпою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окружен…»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«Молитва»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Матерь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Божия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ныне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молитвою…»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пылко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люблю…»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Байрон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другой…»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«Поэт»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«Отделкой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блистает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кинжал…»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«Пророк»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«Смерть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«Сон»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полдневный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долине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Дагестана…»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печали…»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«Мертвые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души»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«Лафертовская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маковница»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Антония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Погорельского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«Часы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зеркало»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Бестужева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Марлинского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виноват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Герцена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Данте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«Божественная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Шекспир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«Гамлет»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Гете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«Фауст»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Дж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Байрон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«Душа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мрачна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Скорей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певец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«Прощание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Наполеона»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«Паломничество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Чайльд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Гарольда»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Гофмана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Гюго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Скотта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605C2">
        <w:rPr>
          <w:b/>
          <w:bCs/>
          <w:color w:val="252525"/>
          <w:spacing w:val="-2"/>
          <w:sz w:val="48"/>
          <w:szCs w:val="48"/>
          <w:lang w:val="ru-RU"/>
        </w:rPr>
        <w:t>П</w:t>
      </w:r>
      <w:r w:rsidRPr="00B605C2">
        <w:rPr>
          <w:b/>
          <w:bCs/>
          <w:color w:val="252525"/>
          <w:spacing w:val="-2"/>
          <w:sz w:val="48"/>
          <w:szCs w:val="48"/>
          <w:lang w:val="ru-RU"/>
        </w:rPr>
        <w:t>ланируемые результаты освоения предмета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Личностные результаты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овместной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уважение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обращая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воплощение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сбалансированн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осмысливая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траивая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технологическо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накомства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знакомстве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поднимающими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ориентаци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стремле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адаптацию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взаимодей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связывани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оперирова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ызовов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туацию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</w:t>
      </w: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>ьтаты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отиворечий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ациях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подтверждающ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рафикой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иалога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литературоведческого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договарива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изображенные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рефле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обстоятель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ствам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ановленных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Default="00B6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9497A" w:rsidRPr="00B605C2" w:rsidRDefault="00B605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размышляя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 xml:space="preserve">Предметные </w:t>
      </w:r>
      <w:r w:rsidRPr="00B605C2">
        <w:rPr>
          <w:b/>
          <w:bCs/>
          <w:color w:val="252525"/>
          <w:spacing w:val="-2"/>
          <w:sz w:val="42"/>
          <w:szCs w:val="42"/>
          <w:lang w:val="ru-RU"/>
        </w:rPr>
        <w:t>результаты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общечеловеческой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тихотворение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кстуально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начальными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общечеловеческую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ционального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отличать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поднятые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ихотворный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ированную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аннотацию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общечеловеческую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девяти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докла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библиотеках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неоднозначность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97A" w:rsidRPr="00B605C2" w:rsidRDefault="00B605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адресатом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сущностью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енок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вымысел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лироэпические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сарказм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гротеск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аллитерация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ассонанс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афоризм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эпизоды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фотоискусство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компьютерная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заданн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кругозор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проверенных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</w:t>
      </w:r>
      <w:r w:rsidRPr="00B605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отраженные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авторский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читателем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адресатом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сущностью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ратурных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вымысел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сентиментализм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романтизм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реализм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притча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элегия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лироэпические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баллад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эпилог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отступление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имвол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подтекст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психологизм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реплика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ремарка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сарказм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гротеск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метонимия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умолчание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параллелизм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риторический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риторическое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воскли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инверсия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аллитерация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ассонанс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афоризм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биографии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Грибоедова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Лермонтова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внутритекстовых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межтекстовых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эпизоды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балет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фотоискусство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компьютерная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мулировать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проблемный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чужие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рецензии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текстуальн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вдумчивого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досугов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кругозор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проверенных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исследовател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ьской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презентовать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энциклопедиями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библиографическими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указателями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фондах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97A" w:rsidRPr="00B605C2" w:rsidRDefault="00B605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диктует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диффе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ренцированного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05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497A" w:rsidRDefault="00B605C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2012"/>
        <w:gridCol w:w="730"/>
        <w:gridCol w:w="1590"/>
        <w:gridCol w:w="1656"/>
        <w:gridCol w:w="3015"/>
      </w:tblGrid>
      <w:tr w:rsidR="007949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Мифология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Мифы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псарне»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«Листы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«Свинья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Дубом»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«Квартет»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«Ворона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«Издательство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«Няне»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мертвой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царевне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богатырях»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«Бородино»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«Ночь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«Муму»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«Крестьянские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Поэма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«Мороз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фрагмент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«Кавказский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—ХХ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веков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Бунина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Юмористические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«Лошадиная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«Мальчики»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«Хирургия»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Зощенко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«Галоша»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«Леля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Минька»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«Золотые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«Встреча»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Куприна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«Корова»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«Никита»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«Васюткино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озеро»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веков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«Дорогие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мальчишки»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«Девочки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«Сын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«Сын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артиллериста»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Крапивина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Железникова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Гиваргизова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Аромштам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Абгарян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приключенческого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телей‌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Булычев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«Девочка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ничего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случится»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«Миллион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приключений»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lesson.academy-content.myschool.edu.ru/19/05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Андерсен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«Снежная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королева»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«Соловей»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сказочная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Кэрролл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«Алиса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Чудес»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«Хоббит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«Приключения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Сойера»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Лондон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Кише»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«Каникулы»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«Звук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бегущих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приключенческая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Стивенсон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сокровищ»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«Черная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одно–два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Томпсон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«Королевская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аналостанка»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Даррелл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«Говорящий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сверток»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Лондон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клык»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Киплинг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«Маугли»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«Рикки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Тикки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Тави»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2116"/>
        <w:gridCol w:w="721"/>
        <w:gridCol w:w="1568"/>
        <w:gridCol w:w="1633"/>
        <w:gridCol w:w="2970"/>
      </w:tblGrid>
      <w:tr w:rsidR="007949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«Илиада»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«Одиссея»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«Илья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Муромец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разбойник»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«Садко»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Роланде»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Нибелунгах»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«Аника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lesson.academy-content.myschool.edu.ru/19/06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белгородском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Царьград»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«Предание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смерти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Олега»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lesson.academy-content.myschool.edu.ru/19/06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«Зимняя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«Туча»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«Дубровский»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пальмы»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«Листок»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«Утес»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«Косарь»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«Соловей»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первоначальной…»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коршун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поднялся…»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«Учись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березы…»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пришел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тебе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приветом…»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«Бежин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«Левша»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«Детство»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«Толстый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«Хамелеон»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«Смерть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чиновника»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Куприн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«Чудесный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доктор»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Берггольц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Высоцкого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Кушнера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Мориц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Окуджавы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«Экспонат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Екимов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«Ночь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исцеления»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«Правдивая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«Очень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страшный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1942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Распутин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lesson.academy-content.myschool.edu.ru/19/06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«Кирпичные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Фраерман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«Дикая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собака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Коваль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лодка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фантастов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«Время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Ледерман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«Бессмертие»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Тукай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деревня»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«Книга»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навалилась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беда…»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делалось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свете…»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«Робинзон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Крузо»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Свифт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Гулливера»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lesson.academy-content.myschool.edu.ru/19/06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«Убить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пересмешника»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фантастов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Роулинг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«Гарри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Поттер»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Джонс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характером»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lesson.academy-content.myschool.edu.ru/19/06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2019"/>
        <w:gridCol w:w="729"/>
        <w:gridCol w:w="1588"/>
        <w:gridCol w:w="1655"/>
        <w:gridCol w:w="3011"/>
      </w:tblGrid>
      <w:tr w:rsidR="007949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Древнерусские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«Поучение»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Мономаха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глубине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сибирских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«Роняет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багряный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Пущину»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холмах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лежит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ночная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мгла…»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Белкина»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«Станционный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смотритель»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«Полтава»‌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«Парус»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«Тучи»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«Желанье»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«Отворите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темницу…»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волнуется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желтеющая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нива…»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«Ангел»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«Молитва»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трудную…»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Васильевича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опричника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Калашникова»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«Тарас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Бульба»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«Записки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охотника»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«Бирюк»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Калиныч»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«Воробей»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lesson.academy-content.myschool.edu.ru/19/07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«Размышления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парадного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«Железная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стихотворений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Салтыков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Щедрин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прокормил»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«Премудрый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пискарь»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lesson.academy-content.myschool.edu.ru/19/07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историческую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Сабатини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Купера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конца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«Тоска»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«Злоумышленник»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«Старуха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Изергиль»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легенда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«Челкаш»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lesson.academy-content.myschool.edu.ru/19/07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Сатирические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Зощенко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Аверченко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Тэффи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паруса»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лампа»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мечты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два–три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Гумилева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«Необычайное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бывшее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«Хорошее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лошадям»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Шолохов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«Донские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«Родинка»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«Чужая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lesson.academy-content.myschool.edu.ru/19/07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«Юшка»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«Неизвестный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Шукшин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«Чудик»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«Стенька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Разин»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«Критики»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Ахмадулиной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ol.edu.ru/19/07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Искандера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выйти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Михеева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«Легкие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«Умеешь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свистеть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Йоханна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Сервантес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Сааведра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«Хитроумный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идальго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Кихот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Ламанчский»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новеллистика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одно–два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Мериме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«Маттео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Фальконе»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волхвов»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«Последний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myschool.edu.ru/19/07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Экзюпери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«Маленький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lesson.academy-content.myschool.edu.ru/19/07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1930"/>
        <w:gridCol w:w="737"/>
        <w:gridCol w:w="1607"/>
        <w:gridCol w:w="1675"/>
        <w:gridCol w:w="3049"/>
      </w:tblGrid>
      <w:tr w:rsidR="007949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Житийная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«Житие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Радонежского»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«Житие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протопопа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Аввакума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написанное»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Фонвизин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«Недоросль»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Чаадаеву»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«Анчар»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«Маленькие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пьеса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«Моцарт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Сальери»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‌‌Роман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«Капитанская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узнал…»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таинственной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полумаски…»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«Нищий»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«Мцыри»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«Шинель»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Комедия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«Ася»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Достоевский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‌«Бедные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ночи»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lesson.academy-content.myschool.edu.ru/19/08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«Отрочество»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зарубежья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Шмелева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Осоргина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Набокова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Тэффи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Аверченко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Мандельштама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Булгаков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Собачье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lesson.academy-content.myschool.edu.ru/19/08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Твардовский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«Василий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Теркин»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«Переправа»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«Гармонь»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«Поединок»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Шолохов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«Судьба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lesson.academy-content.myschool.edu.ru/19/08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ицын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«Матренин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Стругацких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Тендрякова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Екимова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Бондарева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Дашевской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Сэлинджера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Кауфман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Заболоцкого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Исаковского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Окуджавы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Высоцкого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Вознесенского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Рождественского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Бродского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Кушнера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Шекспир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Сонеты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один–два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«Измучась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умереть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130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похожи…»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‌‌Трагедия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«Ромео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Джульетта»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фрагменты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Мольер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«Мещанин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дворянстве»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u.ru/19/08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lesson.academy-content.myschool.edu.ru/19/08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97A" w:rsidRDefault="00B605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9-й класс</w:t>
      </w:r>
    </w:p>
    <w:p w:rsidR="0079497A" w:rsidRDefault="0079497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2020"/>
        <w:gridCol w:w="729"/>
        <w:gridCol w:w="1588"/>
        <w:gridCol w:w="1654"/>
        <w:gridCol w:w="3011"/>
      </w:tblGrid>
      <w:tr w:rsidR="007949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7949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Игореве»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Ломоносов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восшествия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престол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Величества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Государыни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Императрицы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Елисаветы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1747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lesson.academy-content.myschool.edu.ru/19/09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Державин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«Властителям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судиям»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«Памятник»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Карамзин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«Бедная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Жуковский</w:t>
            </w:r>
            <w:r w:rsidRPr="00B60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элегии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одна–две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«Светлана»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«Невыразимое»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«Море»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Грибоедов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пушкинской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Батюшков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Дельвиг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Баратынский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«Бесы»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«Брожу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вдоль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шумных…»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«Вновь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посетил…»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Пиндемонти»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морю»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***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чудное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мгновенье…»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«Мадонна»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«Осень»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отрывок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«Отцы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пустынники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непорочны…»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просит…»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«Пророк»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сеятель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пустынный…»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«Элегия»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«Безумных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угасшее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веселье…»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воздвиг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нерукотворный…»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всадник»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«Евгений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Онегин»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«Выхожу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дорогу…»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«Дума»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скучно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грустно»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пестрою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толпою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«Молитва»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молитвою…»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тебя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пылко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«Поэт»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«Отделкой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блистает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кинжал…»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«Пророк»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«Родина»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«Смерть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«Сон»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полдневный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гестана…»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печали…»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«Герой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«Мертвые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«Лафертовская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маковница»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Погорельского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«Часы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зеркало»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Бестужева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Марлинского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виноват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Герцена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lesson.academy-content.myschool.edu.ru/19/09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79497A" w:rsidRPr="00B60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Данте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«Божественная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Шекспир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«Гамлет»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lesson.academy-content.myschool.edu.ru/19/09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Гете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«Фауст»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Байрон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«Душа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мрачна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певец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скорей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«Прощание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Наполеона»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«Паломничество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Чайльд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Гарольда»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Гофмана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Гюго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Скотта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7A" w:rsidRPr="00B605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Коровина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lesson.academy-content.myschool.edu.ru/19/09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9497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Pr="00B605C2" w:rsidRDefault="00B60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B605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97A" w:rsidRDefault="007949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B605C2"/>
    <w:sectPr w:rsidR="00000000" w:rsidSect="00B605C2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6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7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A3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3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6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C2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3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B0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B5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F6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D2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60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36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D2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06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32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C5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62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C4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90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F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81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F3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07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33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8"/>
  </w:num>
  <w:num w:numId="6">
    <w:abstractNumId w:val="7"/>
  </w:num>
  <w:num w:numId="7">
    <w:abstractNumId w:val="22"/>
  </w:num>
  <w:num w:numId="8">
    <w:abstractNumId w:val="2"/>
  </w:num>
  <w:num w:numId="9">
    <w:abstractNumId w:val="21"/>
  </w:num>
  <w:num w:numId="10">
    <w:abstractNumId w:val="20"/>
  </w:num>
  <w:num w:numId="11">
    <w:abstractNumId w:val="19"/>
  </w:num>
  <w:num w:numId="12">
    <w:abstractNumId w:val="25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4"/>
  </w:num>
  <w:num w:numId="19">
    <w:abstractNumId w:val="6"/>
  </w:num>
  <w:num w:numId="20">
    <w:abstractNumId w:val="3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3"/>
  </w:num>
  <w:num w:numId="26">
    <w:abstractNumId w:val="16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9497A"/>
    <w:rsid w:val="00B605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14761</Words>
  <Characters>84144</Characters>
  <Application>Microsoft Office Word</Application>
  <DocSecurity>0</DocSecurity>
  <Lines>701</Lines>
  <Paragraphs>197</Paragraphs>
  <ScaleCrop>false</ScaleCrop>
  <Company/>
  <LinksUpToDate>false</LinksUpToDate>
  <CharactersWithSpaces>98708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2023-10-22T22:59:00Z</dcterms:modified>
</cp:coreProperties>
</file>